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ACEF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Andmepäring</w:t>
      </w:r>
      <w:r w:rsidR="00F33CC6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u vorm</w:t>
      </w:r>
    </w:p>
    <w:p w14:paraId="546630DA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F6D07D7" w14:textId="77777777" w:rsidR="00F66408" w:rsidRPr="00C504CD" w:rsidRDefault="00F33CC6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Andmepäringule vastuse saamiseks palume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täita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allolev vorm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saata </w:t>
      </w:r>
      <w:r w:rsidRP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meili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aadressil</w:t>
      </w:r>
      <w:r w:rsidR="006943D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hyperlink r:id="rId5" w:history="1">
        <w:r w:rsidR="00055DE2" w:rsidRPr="00055DE2">
          <w:rPr>
            <w:rStyle w:val="Hyperlink"/>
            <w:rFonts w:ascii="Raleway" w:eastAsia="Times New Roman" w:hAnsi="Raleway" w:cs="Times New Roman"/>
            <w:sz w:val="24"/>
            <w:szCs w:val="24"/>
            <w:bdr w:val="none" w:sz="0" w:space="0" w:color="auto" w:frame="1"/>
            <w:lang w:eastAsia="et-EE"/>
          </w:rPr>
          <w:t>info@tehik.ee</w:t>
        </w:r>
      </w:hyperlink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. </w:t>
      </w:r>
    </w:p>
    <w:p w14:paraId="44D2AB7B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1096892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Andmepäringu esitava isiku kontaktandmed:</w:t>
      </w:r>
    </w:p>
    <w:p w14:paraId="40FD8F8B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A788D8E" w14:textId="52A310D9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Eesnimi:</w:t>
      </w:r>
      <w:r w:rsidR="002A294E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Andres</w:t>
      </w:r>
    </w:p>
    <w:p w14:paraId="5DDB540E" w14:textId="729A920F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Perekonnanimi:</w:t>
      </w:r>
      <w:r w:rsidR="002A294E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Müürsepp</w:t>
      </w:r>
    </w:p>
    <w:p w14:paraId="42348443" w14:textId="77EC33B8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Isikukood:</w:t>
      </w:r>
      <w:r w:rsidR="002A294E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37207062714</w:t>
      </w:r>
    </w:p>
    <w:p w14:paraId="73C2DCBF" w14:textId="2E118DE3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Telefoninumber:</w:t>
      </w:r>
      <w:r w:rsidR="002A294E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50 99 207</w:t>
      </w:r>
    </w:p>
    <w:p w14:paraId="159B867F" w14:textId="6BE34794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E-posti aadress:</w:t>
      </w:r>
      <w:r w:rsidR="002A294E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andres.muursepp@msd.com</w:t>
      </w:r>
    </w:p>
    <w:p w14:paraId="0A837A66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70FB60BC" w14:textId="77777777" w:rsidR="007338D2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Kui tegemist on päringuga 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asutuse või organisatsiooni n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imel, siis selle asutuse andmed:</w:t>
      </w:r>
    </w:p>
    <w:p w14:paraId="76BB09A6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06E212A" w14:textId="356C9371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Asutuse nimi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registrikood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2A294E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Merck Sharp &amp; Dohme OÜ, registrikood </w:t>
      </w:r>
      <w:r w:rsidR="002A294E" w:rsidRPr="002A294E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11019965</w:t>
      </w:r>
    </w:p>
    <w:p w14:paraId="1BFB057A" w14:textId="625F705C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Aadress: </w:t>
      </w:r>
      <w:r w:rsidR="002A294E" w:rsidRPr="002A294E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A. H. Tammsaare tee 47</w:t>
      </w:r>
    </w:p>
    <w:p w14:paraId="080DDC29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16C3D0C6" w14:textId="77777777" w:rsidR="00F66408" w:rsidRPr="006A32EB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Andmete töötlemise eesmärk: </w:t>
      </w:r>
      <w:r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kirjeldus vabas vormis, kus ja kuidas neid andmeid kasutatakse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14:paraId="712CFCC7" w14:textId="77777777" w:rsidR="00F33CC6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2F09E0C7" w14:textId="76BC9AB8" w:rsidR="002A294E" w:rsidRDefault="002A294E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Kasutame küsitud </w:t>
      </w:r>
      <w:r w:rsidR="002D182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HPV vaktsiiniga vaktsineerimise 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hõlmatuse andmeid hõlmatuse suurendamise tegevuste paremaks planeerimiseks. Tänaste andmete alusel on Eestis iga 26s vähk ja oluline osa mitmetest teistest haigustest (RRP, genitaaltüükad) HPV viirusest tingitud. Vaktsineerimisel ja </w:t>
      </w:r>
      <w:r w:rsidR="002D182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sõeluuringul on oluline roll seda haiguskoormust vähendada.</w:t>
      </w:r>
    </w:p>
    <w:p w14:paraId="57C1BAA8" w14:textId="77777777" w:rsidR="002A294E" w:rsidRPr="007338D2" w:rsidRDefault="002A294E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5EA535E" w14:textId="77777777" w:rsidR="007338D2" w:rsidRDefault="00F66408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Andmete saamise soovitav tähtaeg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33CC6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NB! andmepäringule vastamiseks on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TEHIKUL aega 30 päeva, kuid andmete väljastamise aeg lepitakse andmepäringu taotluse esitajaga eraldi kokku. </w:t>
      </w:r>
    </w:p>
    <w:p w14:paraId="698D2320" w14:textId="77777777" w:rsidR="00C504CD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5A7D8094" w14:textId="696F46E2" w:rsidR="002D1825" w:rsidRPr="00C504CD" w:rsidRDefault="002D1825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Palve vastata 2024.a. jooksul.</w:t>
      </w:r>
    </w:p>
    <w:p w14:paraId="668964A1" w14:textId="77777777" w:rsidR="00C504CD" w:rsidRPr="007338D2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3FE664CE" w14:textId="77777777" w:rsid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äringu teostamiseks vaja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liku täpsusega valimi tingimus</w:t>
      </w:r>
      <w:r w:rsidR="00F33CC6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 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vabas vormis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 kirjeldus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, mis tingimustega peame arvestama andmevalimi kokkupanemisel. Näiteks andmepäringu valimis on inimesed alates 19-a vanusest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14:paraId="4F7DE6FD" w14:textId="77777777" w:rsidR="002D1825" w:rsidRDefault="002D1825" w:rsidP="001C231F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2C42FA22" w14:textId="69065275" w:rsidR="002D1825" w:rsidRDefault="002D1825" w:rsidP="001C231F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  <w:t xml:space="preserve">Isikud, kelle osas on esitatud immuniseerimisteatis vähemalt ühe doosi HPV vaktsiini manustamise kohta (ATC </w:t>
      </w:r>
      <w:r w:rsidRPr="002D1825"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  <w:t>J07BM</w:t>
      </w:r>
      <w:r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  <w:t xml:space="preserve">* või koodikeskuse kood </w:t>
      </w:r>
      <w:r w:rsidRPr="002D1825"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  <w:t>1687383</w:t>
      </w:r>
      <w:r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  <w:t>)</w:t>
      </w:r>
    </w:p>
    <w:p w14:paraId="407A6E11" w14:textId="77777777" w:rsidR="002D1825" w:rsidRDefault="002D1825" w:rsidP="001C231F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58AC2806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lang w:eastAsia="et-EE"/>
        </w:rPr>
      </w:pPr>
    </w:p>
    <w:p w14:paraId="5F886012" w14:textId="77777777" w:rsid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eriood</w:t>
      </w:r>
      <w:r w:rsidR="007338D2" w:rsidRPr="007338D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, mille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kohta andmeid saada soovitakse:</w:t>
      </w:r>
    </w:p>
    <w:p w14:paraId="0DDA6FFA" w14:textId="7EFF3B8A" w:rsidR="00C504CD" w:rsidRPr="00C504CD" w:rsidRDefault="001C231F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2023</w:t>
      </w:r>
      <w:r w:rsidR="002D182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.a.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kokku</w:t>
      </w:r>
    </w:p>
    <w:p w14:paraId="100690B5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66EA1CC9" w14:textId="77777777" w:rsidR="007338D2" w:rsidRPr="006A32EB" w:rsidRDefault="00F33CC6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Soovitavate a</w:t>
      </w:r>
      <w:r w:rsidR="00C504CD"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ndmete koosseis</w:t>
      </w:r>
      <w:r w:rsidR="00C504CD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omasõnaline kirjeldus.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Tervise infosüsteemi andmete soovi korral tutvu tervise infosüsteemis olevate andmetega siit: https://www.riigiteataja.ee/akt/126112020006.</w:t>
      </w:r>
    </w:p>
    <w:p w14:paraId="4A23814F" w14:textId="77777777" w:rsidR="002D1825" w:rsidRDefault="002D1825" w:rsidP="002D1825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Palume päringu vastusena isikute arvu, dooside arvu, grupeerituna järgmiselt:</w:t>
      </w:r>
    </w:p>
    <w:p w14:paraId="3E5F2B3A" w14:textId="71C32E94" w:rsidR="00C504CD" w:rsidRDefault="000C024D" w:rsidP="002D1825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lastRenderedPageBreak/>
        <w:t>sugu</w:t>
      </w:r>
    </w:p>
    <w:p w14:paraId="35329D97" w14:textId="0E6A2D92" w:rsidR="002D1825" w:rsidRPr="00DA6421" w:rsidRDefault="000C024D" w:rsidP="00DA6421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sünniaasta</w:t>
      </w:r>
    </w:p>
    <w:p w14:paraId="7682008E" w14:textId="77777777" w:rsidR="001C231F" w:rsidRPr="007338D2" w:rsidRDefault="001C231F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76441250" w14:textId="77777777" w:rsidR="007338D2" w:rsidRPr="007338D2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lang w:eastAsia="et-EE"/>
        </w:rPr>
      </w:pPr>
      <w:r w:rsidRPr="007338D2">
        <w:rPr>
          <w:rFonts w:ascii="Raleway" w:eastAsia="Times New Roman" w:hAnsi="Raleway" w:cs="Times New Roman"/>
          <w:b/>
          <w:color w:val="2A2A3C"/>
          <w:sz w:val="24"/>
          <w:szCs w:val="24"/>
          <w:bdr w:val="none" w:sz="0" w:space="0" w:color="auto" w:frame="1"/>
          <w:lang w:eastAsia="et-EE"/>
        </w:rPr>
        <w:t>Päritud andmete soovitav formaat</w:t>
      </w:r>
      <w:r w:rsidRPr="007338D2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ehk millises formaadis andmeid saa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da soovitakse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,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excel, csv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vms</w:t>
      </w:r>
      <w:r w:rsidR="00C504CD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:</w:t>
      </w:r>
    </w:p>
    <w:p w14:paraId="2C7F7522" w14:textId="77777777" w:rsidR="009F6C2A" w:rsidRDefault="009F6C2A" w:rsidP="00D86F09">
      <w:pPr>
        <w:rPr>
          <w:rFonts w:ascii="Raleway" w:hAnsi="Raleway"/>
        </w:rPr>
      </w:pPr>
    </w:p>
    <w:p w14:paraId="32D67F6D" w14:textId="497CB804" w:rsidR="002D1825" w:rsidRPr="00C504CD" w:rsidRDefault="002D1825" w:rsidP="00D86F09">
      <w:pPr>
        <w:rPr>
          <w:rFonts w:ascii="Raleway" w:hAnsi="Raleway"/>
        </w:rPr>
      </w:pPr>
      <w:r>
        <w:rPr>
          <w:rFonts w:ascii="Raleway" w:hAnsi="Raleway"/>
        </w:rPr>
        <w:t>Excel</w:t>
      </w:r>
    </w:p>
    <w:sectPr w:rsidR="002D1825" w:rsidRPr="00C5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aleway">
    <w:charset w:val="BA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E3A7C"/>
    <w:multiLevelType w:val="multilevel"/>
    <w:tmpl w:val="D98C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925D5A"/>
    <w:multiLevelType w:val="hybridMultilevel"/>
    <w:tmpl w:val="303249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6602">
    <w:abstractNumId w:val="0"/>
  </w:num>
  <w:num w:numId="2" w16cid:durableId="11340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09"/>
    <w:rsid w:val="00055DE2"/>
    <w:rsid w:val="000C024D"/>
    <w:rsid w:val="000C4905"/>
    <w:rsid w:val="001A6B1D"/>
    <w:rsid w:val="001C231F"/>
    <w:rsid w:val="002A294E"/>
    <w:rsid w:val="002D1825"/>
    <w:rsid w:val="002E38F8"/>
    <w:rsid w:val="002F2048"/>
    <w:rsid w:val="0040537B"/>
    <w:rsid w:val="00680879"/>
    <w:rsid w:val="006943D5"/>
    <w:rsid w:val="006A32EB"/>
    <w:rsid w:val="007338D2"/>
    <w:rsid w:val="00865266"/>
    <w:rsid w:val="00913525"/>
    <w:rsid w:val="009F6C2A"/>
    <w:rsid w:val="00C504CD"/>
    <w:rsid w:val="00C910EF"/>
    <w:rsid w:val="00D353C4"/>
    <w:rsid w:val="00D86F09"/>
    <w:rsid w:val="00DA6421"/>
    <w:rsid w:val="00DB2A0F"/>
    <w:rsid w:val="00F33CC6"/>
    <w:rsid w:val="00F66408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BB98"/>
  <w15:chartTrackingRefBased/>
  <w15:docId w15:val="{F29E702F-5CC0-45A7-9F0A-06CD872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info">
    <w:name w:val="text-info"/>
    <w:basedOn w:val="DefaultParagraphFont"/>
    <w:rsid w:val="00D86F09"/>
  </w:style>
  <w:style w:type="character" w:styleId="Hyperlink">
    <w:name w:val="Hyperlink"/>
    <w:basedOn w:val="DefaultParagraphFont"/>
    <w:uiPriority w:val="99"/>
    <w:unhideWhenUsed/>
    <w:rsid w:val="00D86F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6F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C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C231F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D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hi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2223</TotalTime>
  <Pages>1</Pages>
  <Words>292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Karilin Engelbrecht</dc:creator>
  <cp:keywords/>
  <dc:description/>
  <cp:lastModifiedBy>Muursepp, Andres</cp:lastModifiedBy>
  <cp:revision>4</cp:revision>
  <dcterms:created xsi:type="dcterms:W3CDTF">2024-11-03T07:18:00Z</dcterms:created>
  <dcterms:modified xsi:type="dcterms:W3CDTF">2024-11-03T07:49:00Z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1673708617</vt:i4>
  </property>
  <property fmtid="{D5CDD505-2E9C-101B-9397-08002B2CF9AE}" pid="3" name="_NewReviewCycle">
    <vt:lpwstr/>
  </property>
  <property fmtid="{D5CDD505-2E9C-101B-9397-08002B2CF9AE}" pid="4" name="_EmailSubject">
    <vt:lpwstr>Andmepäringu vorm</vt:lpwstr>
  </property>
  <property fmtid="{D5CDD505-2E9C-101B-9397-08002B2CF9AE}" pid="5" name="_AuthorEmail">
    <vt:lpwstr>terje.lasn@tehik.ee</vt:lpwstr>
  </property>
  <property fmtid="{D5CDD505-2E9C-101B-9397-08002B2CF9AE}" pid="6" name="_AuthorEmailDisplayName">
    <vt:lpwstr>Terje Lasn</vt:lpwstr>
  </property>
  <property fmtid="{D5CDD505-2E9C-101B-9397-08002B2CF9AE}" pid="7" name="_PreviousAdHocReviewCycleID">
    <vt:i4>1192769951</vt:i4>
  </property>
  <property fmtid="{D5CDD505-2E9C-101B-9397-08002B2CF9AE}" pid="8" name="_ReviewingToolsShownOnce">
    <vt:lpwstr/>
  </property>
  <property fmtid="{D5CDD505-2E9C-101B-9397-08002B2CF9AE}" pid="9" name="MSIP_Label_e81acc0d-dcc4-4dc9-a2c5-be70b05a2fe6_Enabled">
    <vt:lpwstr>true</vt:lpwstr>
  </property>
  <property fmtid="{D5CDD505-2E9C-101B-9397-08002B2CF9AE}" pid="10" name="MSIP_Label_e81acc0d-dcc4-4dc9-a2c5-be70b05a2fe6_SetDate">
    <vt:lpwstr>2024-10-31T11:42:35Z</vt:lpwstr>
  </property>
  <property fmtid="{D5CDD505-2E9C-101B-9397-08002B2CF9AE}" pid="11" name="MSIP_Label_e81acc0d-dcc4-4dc9-a2c5-be70b05a2fe6_Method">
    <vt:lpwstr>Privileged</vt:lpwstr>
  </property>
  <property fmtid="{D5CDD505-2E9C-101B-9397-08002B2CF9AE}" pid="12" name="MSIP_Label_e81acc0d-dcc4-4dc9-a2c5-be70b05a2fe6_Name">
    <vt:lpwstr>e81acc0d-dcc4-4dc9-a2c5-be70b05a2fe6</vt:lpwstr>
  </property>
  <property fmtid="{D5CDD505-2E9C-101B-9397-08002B2CF9AE}" pid="13" name="MSIP_Label_e81acc0d-dcc4-4dc9-a2c5-be70b05a2fe6_SiteId">
    <vt:lpwstr>a00de4ec-48a8-43a6-be74-e31274e2060d</vt:lpwstr>
  </property>
  <property fmtid="{D5CDD505-2E9C-101B-9397-08002B2CF9AE}" pid="14" name="MSIP_Label_e81acc0d-dcc4-4dc9-a2c5-be70b05a2fe6_ActionId">
    <vt:lpwstr>642f31bb-0de5-4dd2-8def-2cc8708aa39c</vt:lpwstr>
  </property>
  <property fmtid="{D5CDD505-2E9C-101B-9397-08002B2CF9AE}" pid="15" name="MSIP_Label_e81acc0d-dcc4-4dc9-a2c5-be70b05a2fe6_ContentBits">
    <vt:lpwstr>0</vt:lpwstr>
  </property>
</Properties>
</file>